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png" ContentType="image/png"/>
  <Override PartName="/word/media/image3.jpeg" ContentType="image/jpeg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cs="Arial" w:ascii="Arial" w:hAnsi="Arial"/>
          <w:b/>
        </w:rPr>
        <w:t xml:space="preserve">Технические характеристики 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ГРЯЗЕЗАЩИТНЫХ КОВРОВ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lang w:val="en-US" w:eastAsia="ru-RU"/>
        </w:rPr>
        <w:t>VIVAT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lang w:val="en-US" w:eastAsia="ru-RU"/>
        </w:rPr>
        <w:t>CARPET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»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30"/>
          <w:szCs w:val="30"/>
        </w:rPr>
        <w:t xml:space="preserve">        </w:t>
      </w:r>
      <w:r>
        <w:rPr>
          <w:rFonts w:cs="Arial" w:ascii="Arial" w:hAnsi="Arial"/>
        </w:rPr>
        <w:t>Профессиональный грязезащитный ковер выполнен из высококачественной полиамидной нити на резиновой основе.</w:t>
      </w:r>
    </w:p>
    <w:p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Подходит для: 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сервисов сменных ковров;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торговых и бизнес-центров;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иных мест с большим пешим потоком людей.</w:t>
      </w:r>
    </w:p>
    <w:p>
      <w:pPr>
        <w:pStyle w:val="Normal"/>
        <w:spacing w:lineRule="auto" w:line="240" w:before="0" w:after="75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Размеры: ширина до 1,5м длина до 3,5м</w:t>
      </w:r>
    </w:p>
    <w:p>
      <w:pPr>
        <w:pStyle w:val="Normal"/>
        <w:spacing w:lineRule="auto" w:line="240" w:before="0" w:after="75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Изготовление ковров длинной более 3,5м длиной возможно: +27% к стоимости.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  <w:b/>
        </w:rPr>
        <w:t>Технические характеристики: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Ворс 100% полиамид;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Материал основания: 100% резина;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Метод производства ворса: тафтинг;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Высота ворса 8-10 мм;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Цвета в наличии: коричневый, серый, красно-черный;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Плотность ворса: 700г/м</w:t>
      </w:r>
      <w:r>
        <w:rPr>
          <w:rFonts w:cs="Arial" w:ascii="Arial" w:hAnsi="Arial"/>
          <w:vertAlign w:val="superscript"/>
        </w:rPr>
        <w:t xml:space="preserve">2 </w:t>
      </w:r>
      <w:r>
        <w:rPr>
          <w:rFonts w:cs="Arial" w:ascii="Arial" w:hAnsi="Arial"/>
        </w:rPr>
        <w:t>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Толщина канта: 3 мм;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Ширина резинового канта: 15-40 мм (в соответствии с заказом покупателя);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Вес ковра, 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: 2750 гр;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Впитываемость: 4л;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Толщина резиновой основы: 1,5 мм;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Гарантия: 1 год, Срок эксплуатации: 3 года;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Производство: Россия.</w:t>
      </w:r>
    </w:p>
    <w:p>
      <w:pPr>
        <w:pStyle w:val="NoSpacing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720" w:hanging="0"/>
        <w:rPr>
          <w:rFonts w:ascii="Arial" w:hAnsi="Arial" w:cs="Arial"/>
        </w:rPr>
      </w:pPr>
      <w:r>
        <w:rPr/>
      </w:r>
    </w:p>
    <w:p>
      <w:pPr>
        <w:pStyle w:val="NoSpacing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720" w:hanging="0"/>
        <w:rPr>
          <w:rFonts w:ascii="Arial" w:hAnsi="Arial" w:cs="Arial"/>
          <w:sz w:val="30"/>
          <w:szCs w:val="30"/>
        </w:rPr>
      </w:pPr>
      <w:r>
        <w:rPr/>
        <w:drawing>
          <wp:inline distT="0" distB="0" distL="0" distR="0">
            <wp:extent cx="1811655" cy="1360170"/>
            <wp:effectExtent l="0" t="0" r="0" b="0"/>
            <wp:docPr id="1" name="Рисунок 2" descr="C:\Users\usr\Desktop\НАША ПРОДУКЦИЯ\КОВРЫ\ФОТО\Коричневые\IMG_20240404_2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r\Desktop\НАША ПРОДУКЦИЯ\КОВРЫ\ФОТО\Коричневые\IMG_20240404_20403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25600" cy="1351280"/>
            <wp:effectExtent l="0" t="0" r="0" b="0"/>
            <wp:docPr id="2" name="Рисунок 1" descr="C:\Users\usr\Desktop\НАША ПРОДУКЦИЯ\КОВРЫ\IMG_20240321_17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r\Desktop\НАША ПРОДУКЦИЯ\КОВРЫ\IMG_20240321_174807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34490" cy="1344295"/>
            <wp:effectExtent l="0" t="0" r="0" b="0"/>
            <wp:docPr id="3" name="Изображение1" descr="C:\Users\usr\Desktop\НАША ПРОДУКЦИЯ\КОВРЫ\ФОТО\Серые\IMG_20240404_20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C:\Users\usr\Desktop\НАША ПРОДУКЦИЯ\КОВРЫ\ФОТО\Серые\IMG_20240404_2049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449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4339590</wp:posOffset>
            </wp:positionH>
            <wp:positionV relativeFrom="paragraph">
              <wp:posOffset>90170</wp:posOffset>
            </wp:positionV>
            <wp:extent cx="1113790" cy="363855"/>
            <wp:effectExtent l="0" t="0" r="0" b="0"/>
            <wp:wrapSquare wrapText="bothSides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Не является публичной офертой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 w:val="false"/>
        <w:szCs w:val="22"/>
        <w:bCs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a554d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/>
      <w:b w:val="false"/>
      <w:bCs w:val="false"/>
      <w:sz w:val="22"/>
      <w:szCs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ListLabel9">
    <w:name w:val="ListLabel 9"/>
    <w:qFormat/>
    <w:rPr>
      <w:rFonts w:ascii="Times New Roman" w:hAnsi="Times New Roman" w:eastAsia="Times New Roman" w:cs="Times New Roman"/>
      <w:b/>
      <w:bCs/>
      <w:lang w:val="en-US" w:eastAsia="ru-RU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ListLabel11">
    <w:name w:val="ListLabel 11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Arial" w:hAnsi="Arial" w:cs="Wingdings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c27f18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ru-RU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131</Words>
  <Characters>773</Characters>
  <CharactersWithSpaces>873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2024-07-29T10:19:00Z</dcterms:created>
  <dc:creator>Мануфактура</dc:creator>
  <dc:description/>
  <dc:language>ru-RU</dc:language>
  <cp:lastModifiedBy/>
  <cp:lastPrinted>2024-07-24T11:59:00Z</cp:lastPrinted>
  <dcterms:modified xsi:type="dcterms:W3CDTF">2024-08-12T10:02:23Z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